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r w:rsidRPr="00E003B4">
              <w:rPr>
                <w:sz w:val="22"/>
                <w:szCs w:val="22"/>
              </w:rPr>
              <w:t>Şafaktepe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A045A7" w:rsidRPr="00E003B4" w14:paraId="561B125D" w14:textId="77777777" w:rsidTr="0036548A">
        <w:trPr>
          <w:trHeight w:val="409"/>
        </w:trPr>
        <w:tc>
          <w:tcPr>
            <w:tcW w:w="2778" w:type="dxa"/>
            <w:vAlign w:val="center"/>
          </w:tcPr>
          <w:p w14:paraId="5F9F59E9" w14:textId="77777777" w:rsidR="00A045A7" w:rsidRPr="00E003B4" w:rsidRDefault="00A045A7" w:rsidP="0036548A">
            <w:pPr>
              <w:ind w:right="-70"/>
              <w:jc w:val="center"/>
              <w:rPr>
                <w:b/>
                <w:bCs/>
                <w:sz w:val="22"/>
                <w:szCs w:val="22"/>
              </w:rPr>
            </w:pPr>
            <w:r w:rsidRPr="00E003B4">
              <w:rPr>
                <w:b/>
                <w:bCs/>
                <w:sz w:val="22"/>
                <w:szCs w:val="22"/>
              </w:rPr>
              <w:t>Okul Kurum Adı</w:t>
            </w:r>
          </w:p>
        </w:tc>
        <w:tc>
          <w:tcPr>
            <w:tcW w:w="1167" w:type="dxa"/>
            <w:vAlign w:val="center"/>
          </w:tcPr>
          <w:p w14:paraId="7F4937C0" w14:textId="77777777" w:rsidR="00A045A7" w:rsidRPr="00E003B4" w:rsidRDefault="00A045A7" w:rsidP="0036548A">
            <w:pPr>
              <w:ind w:left="-70" w:right="-70"/>
              <w:jc w:val="center"/>
              <w:rPr>
                <w:b/>
                <w:bCs/>
                <w:sz w:val="22"/>
                <w:szCs w:val="22"/>
              </w:rPr>
            </w:pPr>
            <w:r w:rsidRPr="00E003B4">
              <w:rPr>
                <w:b/>
                <w:bCs/>
                <w:sz w:val="22"/>
                <w:szCs w:val="22"/>
              </w:rPr>
              <w:t>Yer</w:t>
            </w:r>
          </w:p>
        </w:tc>
        <w:tc>
          <w:tcPr>
            <w:tcW w:w="933" w:type="dxa"/>
            <w:vAlign w:val="center"/>
          </w:tcPr>
          <w:p w14:paraId="36ECC779" w14:textId="77777777" w:rsidR="00A045A7" w:rsidRPr="00E003B4" w:rsidRDefault="00A045A7" w:rsidP="0036548A">
            <w:pPr>
              <w:ind w:left="-70" w:right="-70"/>
              <w:jc w:val="center"/>
              <w:rPr>
                <w:b/>
                <w:bCs/>
                <w:sz w:val="22"/>
                <w:szCs w:val="22"/>
              </w:rPr>
            </w:pPr>
            <w:r w:rsidRPr="00E003B4">
              <w:rPr>
                <w:b/>
                <w:bCs/>
                <w:sz w:val="22"/>
                <w:szCs w:val="22"/>
              </w:rPr>
              <w:t>Öğrenci Sayısı</w:t>
            </w:r>
          </w:p>
        </w:tc>
        <w:tc>
          <w:tcPr>
            <w:tcW w:w="1400" w:type="dxa"/>
            <w:vAlign w:val="center"/>
          </w:tcPr>
          <w:p w14:paraId="34AD3736" w14:textId="77777777" w:rsidR="00A045A7" w:rsidRPr="00E003B4" w:rsidRDefault="00A045A7" w:rsidP="0036548A">
            <w:pPr>
              <w:ind w:left="-70" w:right="-70"/>
              <w:jc w:val="center"/>
              <w:rPr>
                <w:b/>
                <w:bCs/>
                <w:sz w:val="22"/>
                <w:szCs w:val="22"/>
              </w:rPr>
            </w:pPr>
            <w:r w:rsidRPr="00E003B4">
              <w:rPr>
                <w:b/>
                <w:bCs/>
                <w:sz w:val="22"/>
                <w:szCs w:val="22"/>
              </w:rPr>
              <w:t>Aylık Muhammen Kira Bedeli</w:t>
            </w:r>
          </w:p>
        </w:tc>
        <w:tc>
          <w:tcPr>
            <w:tcW w:w="1605" w:type="dxa"/>
            <w:vAlign w:val="center"/>
          </w:tcPr>
          <w:p w14:paraId="742BECAE" w14:textId="77777777" w:rsidR="00A045A7" w:rsidRPr="00E003B4" w:rsidRDefault="00A045A7" w:rsidP="0036548A">
            <w:pPr>
              <w:ind w:left="-70" w:right="-70"/>
              <w:jc w:val="center"/>
              <w:rPr>
                <w:b/>
                <w:bCs/>
                <w:sz w:val="22"/>
                <w:szCs w:val="22"/>
              </w:rPr>
            </w:pPr>
            <w:r w:rsidRPr="00E003B4">
              <w:rPr>
                <w:b/>
                <w:bCs/>
                <w:sz w:val="22"/>
                <w:szCs w:val="22"/>
              </w:rPr>
              <w:t>Geçici Teminat Bedeli</w:t>
            </w:r>
          </w:p>
        </w:tc>
        <w:tc>
          <w:tcPr>
            <w:tcW w:w="1186" w:type="dxa"/>
            <w:vAlign w:val="center"/>
          </w:tcPr>
          <w:p w14:paraId="5423B5C9" w14:textId="77777777" w:rsidR="00A045A7" w:rsidRPr="00E003B4" w:rsidRDefault="00A045A7" w:rsidP="0036548A">
            <w:pPr>
              <w:jc w:val="center"/>
              <w:rPr>
                <w:b/>
                <w:sz w:val="22"/>
                <w:szCs w:val="22"/>
              </w:rPr>
            </w:pPr>
            <w:r w:rsidRPr="00E003B4">
              <w:rPr>
                <w:b/>
                <w:sz w:val="22"/>
                <w:szCs w:val="22"/>
              </w:rPr>
              <w:t>Tarih</w:t>
            </w:r>
          </w:p>
        </w:tc>
        <w:tc>
          <w:tcPr>
            <w:tcW w:w="831" w:type="dxa"/>
            <w:vAlign w:val="center"/>
          </w:tcPr>
          <w:p w14:paraId="7901D37B" w14:textId="77777777" w:rsidR="00A045A7" w:rsidRPr="00E003B4" w:rsidRDefault="00A045A7" w:rsidP="0036548A">
            <w:pPr>
              <w:jc w:val="center"/>
              <w:rPr>
                <w:sz w:val="22"/>
                <w:szCs w:val="22"/>
              </w:rPr>
            </w:pPr>
            <w:r w:rsidRPr="00E003B4">
              <w:rPr>
                <w:b/>
                <w:bCs/>
                <w:sz w:val="22"/>
                <w:szCs w:val="22"/>
              </w:rPr>
              <w:t>Saat</w:t>
            </w:r>
          </w:p>
        </w:tc>
      </w:tr>
      <w:tr w:rsidR="00A045A7" w:rsidRPr="00E003B4" w14:paraId="1608B70F" w14:textId="77777777" w:rsidTr="0036548A">
        <w:trPr>
          <w:trHeight w:val="409"/>
        </w:trPr>
        <w:tc>
          <w:tcPr>
            <w:tcW w:w="2778" w:type="dxa"/>
            <w:vAlign w:val="center"/>
          </w:tcPr>
          <w:p w14:paraId="679C5D37" w14:textId="77777777" w:rsidR="00A045A7" w:rsidRPr="0059212F" w:rsidRDefault="00A045A7" w:rsidP="0036548A">
            <w:pPr>
              <w:ind w:right="-70"/>
              <w:rPr>
                <w:b/>
                <w:bCs/>
                <w:color w:val="FF0000"/>
                <w:sz w:val="22"/>
                <w:szCs w:val="22"/>
              </w:rPr>
            </w:pPr>
            <w:r>
              <w:rPr>
                <w:b/>
                <w:bCs/>
                <w:color w:val="FF0000"/>
                <w:sz w:val="22"/>
                <w:szCs w:val="22"/>
              </w:rPr>
              <w:t>Açıkalın İlkokulu</w:t>
            </w:r>
          </w:p>
        </w:tc>
        <w:tc>
          <w:tcPr>
            <w:tcW w:w="1167" w:type="dxa"/>
            <w:vAlign w:val="center"/>
          </w:tcPr>
          <w:p w14:paraId="74B0E23E" w14:textId="77777777" w:rsidR="00A045A7" w:rsidRPr="0059212F" w:rsidRDefault="00A045A7" w:rsidP="0036548A">
            <w:pPr>
              <w:ind w:left="-70" w:right="-70"/>
              <w:jc w:val="center"/>
              <w:rPr>
                <w:b/>
                <w:bCs/>
                <w:color w:val="FF0000"/>
                <w:sz w:val="22"/>
                <w:szCs w:val="22"/>
              </w:rPr>
            </w:pPr>
            <w:r w:rsidRPr="0059212F">
              <w:rPr>
                <w:b/>
                <w:bCs/>
                <w:color w:val="FF0000"/>
                <w:sz w:val="22"/>
                <w:szCs w:val="22"/>
              </w:rPr>
              <w:t>Kantin</w:t>
            </w:r>
          </w:p>
        </w:tc>
        <w:tc>
          <w:tcPr>
            <w:tcW w:w="933" w:type="dxa"/>
            <w:vAlign w:val="center"/>
          </w:tcPr>
          <w:p w14:paraId="40E44781" w14:textId="77777777" w:rsidR="00A045A7" w:rsidRPr="0059212F" w:rsidRDefault="00A045A7" w:rsidP="0036548A">
            <w:pPr>
              <w:ind w:left="-70" w:right="-70"/>
              <w:jc w:val="center"/>
              <w:rPr>
                <w:b/>
                <w:bCs/>
                <w:color w:val="FF0000"/>
                <w:sz w:val="22"/>
                <w:szCs w:val="22"/>
              </w:rPr>
            </w:pPr>
            <w:r>
              <w:rPr>
                <w:b/>
                <w:bCs/>
                <w:color w:val="FF0000"/>
                <w:sz w:val="22"/>
                <w:szCs w:val="22"/>
              </w:rPr>
              <w:t>1010</w:t>
            </w:r>
          </w:p>
        </w:tc>
        <w:tc>
          <w:tcPr>
            <w:tcW w:w="1400" w:type="dxa"/>
            <w:vAlign w:val="center"/>
          </w:tcPr>
          <w:p w14:paraId="1097F7C2" w14:textId="77777777" w:rsidR="00A045A7" w:rsidRPr="0059212F" w:rsidRDefault="00A045A7" w:rsidP="0036548A">
            <w:pPr>
              <w:ind w:left="-70" w:right="-70"/>
              <w:jc w:val="center"/>
              <w:rPr>
                <w:b/>
                <w:bCs/>
                <w:color w:val="FF0000"/>
                <w:sz w:val="22"/>
                <w:szCs w:val="22"/>
              </w:rPr>
            </w:pPr>
            <w:r>
              <w:rPr>
                <w:b/>
                <w:bCs/>
                <w:color w:val="FF0000"/>
                <w:sz w:val="22"/>
                <w:szCs w:val="22"/>
              </w:rPr>
              <w:t>2.500</w:t>
            </w:r>
            <w:r w:rsidRPr="0059212F">
              <w:rPr>
                <w:b/>
                <w:bCs/>
                <w:color w:val="FF0000"/>
                <w:sz w:val="22"/>
                <w:szCs w:val="22"/>
              </w:rPr>
              <w:t>,00 TL</w:t>
            </w:r>
          </w:p>
        </w:tc>
        <w:tc>
          <w:tcPr>
            <w:tcW w:w="1605" w:type="dxa"/>
            <w:vAlign w:val="center"/>
          </w:tcPr>
          <w:p w14:paraId="3108836D" w14:textId="77777777" w:rsidR="00A045A7" w:rsidRPr="0059212F" w:rsidRDefault="00A045A7" w:rsidP="0036548A">
            <w:pPr>
              <w:rPr>
                <w:b/>
                <w:bCs/>
                <w:color w:val="FF0000"/>
                <w:sz w:val="22"/>
                <w:szCs w:val="22"/>
              </w:rPr>
            </w:pPr>
            <w:r>
              <w:rPr>
                <w:b/>
                <w:bCs/>
                <w:color w:val="FF0000"/>
                <w:sz w:val="22"/>
                <w:szCs w:val="22"/>
              </w:rPr>
              <w:t xml:space="preserve">      6.375,00</w:t>
            </w:r>
          </w:p>
        </w:tc>
        <w:tc>
          <w:tcPr>
            <w:tcW w:w="1186" w:type="dxa"/>
            <w:vAlign w:val="center"/>
          </w:tcPr>
          <w:p w14:paraId="2EA6BE0C" w14:textId="77777777" w:rsidR="00A045A7" w:rsidRPr="0059212F" w:rsidRDefault="00A045A7" w:rsidP="0036548A">
            <w:pPr>
              <w:jc w:val="center"/>
              <w:rPr>
                <w:b/>
                <w:color w:val="FF0000"/>
                <w:sz w:val="22"/>
                <w:szCs w:val="22"/>
              </w:rPr>
            </w:pPr>
            <w:r>
              <w:rPr>
                <w:b/>
                <w:color w:val="FF0000"/>
                <w:sz w:val="22"/>
                <w:szCs w:val="22"/>
              </w:rPr>
              <w:t>05.11.2021</w:t>
            </w:r>
          </w:p>
        </w:tc>
        <w:tc>
          <w:tcPr>
            <w:tcW w:w="831" w:type="dxa"/>
            <w:vAlign w:val="center"/>
          </w:tcPr>
          <w:p w14:paraId="4DD596D8" w14:textId="77777777" w:rsidR="00A045A7" w:rsidRPr="0059212F" w:rsidRDefault="00A045A7" w:rsidP="0036548A">
            <w:pPr>
              <w:jc w:val="center"/>
              <w:rPr>
                <w:color w:val="FF0000"/>
                <w:sz w:val="22"/>
                <w:szCs w:val="22"/>
              </w:rPr>
            </w:pPr>
            <w:r>
              <w:rPr>
                <w:b/>
                <w:bCs/>
                <w:color w:val="FF0000"/>
                <w:sz w:val="22"/>
                <w:szCs w:val="22"/>
              </w:rPr>
              <w:t>09:3</w:t>
            </w:r>
            <w:r w:rsidRPr="0059212F">
              <w:rPr>
                <w:b/>
                <w:bCs/>
                <w:color w:val="FF0000"/>
                <w:sz w:val="22"/>
                <w:szCs w:val="22"/>
              </w:rPr>
              <w:t>0</w:t>
            </w:r>
          </w:p>
        </w:tc>
      </w:tr>
      <w:tr w:rsidR="00A045A7" w:rsidRPr="00E003B4" w14:paraId="16B49CB3" w14:textId="77777777" w:rsidTr="0036548A">
        <w:trPr>
          <w:trHeight w:val="409"/>
        </w:trPr>
        <w:tc>
          <w:tcPr>
            <w:tcW w:w="2778" w:type="dxa"/>
            <w:vAlign w:val="center"/>
          </w:tcPr>
          <w:p w14:paraId="67638513" w14:textId="77777777" w:rsidR="00A045A7" w:rsidRPr="0059212F" w:rsidRDefault="00A045A7" w:rsidP="0036548A">
            <w:pPr>
              <w:ind w:right="-70"/>
              <w:rPr>
                <w:b/>
                <w:bCs/>
                <w:color w:val="FF0000"/>
                <w:sz w:val="22"/>
                <w:szCs w:val="22"/>
              </w:rPr>
            </w:pPr>
            <w:r>
              <w:rPr>
                <w:b/>
                <w:bCs/>
                <w:color w:val="FF0000"/>
                <w:sz w:val="22"/>
                <w:szCs w:val="22"/>
              </w:rPr>
              <w:t>Şehit Ali Alıtkan Spor Lisesi</w:t>
            </w:r>
          </w:p>
        </w:tc>
        <w:tc>
          <w:tcPr>
            <w:tcW w:w="1167" w:type="dxa"/>
            <w:vAlign w:val="center"/>
          </w:tcPr>
          <w:p w14:paraId="6FF526CE" w14:textId="77777777" w:rsidR="00A045A7" w:rsidRPr="0059212F" w:rsidRDefault="00A045A7" w:rsidP="0036548A">
            <w:pPr>
              <w:ind w:left="-70" w:right="-70"/>
              <w:jc w:val="center"/>
              <w:rPr>
                <w:b/>
                <w:bCs/>
                <w:color w:val="FF0000"/>
                <w:sz w:val="22"/>
                <w:szCs w:val="22"/>
              </w:rPr>
            </w:pPr>
            <w:r w:rsidRPr="0059212F">
              <w:rPr>
                <w:b/>
                <w:bCs/>
                <w:color w:val="FF0000"/>
                <w:sz w:val="22"/>
                <w:szCs w:val="22"/>
              </w:rPr>
              <w:t>Kantin</w:t>
            </w:r>
          </w:p>
        </w:tc>
        <w:tc>
          <w:tcPr>
            <w:tcW w:w="933" w:type="dxa"/>
            <w:vAlign w:val="center"/>
          </w:tcPr>
          <w:p w14:paraId="2ADEA52C" w14:textId="77777777" w:rsidR="00A045A7" w:rsidRPr="0059212F" w:rsidRDefault="00A045A7" w:rsidP="0036548A">
            <w:pPr>
              <w:ind w:left="-70" w:right="-70"/>
              <w:jc w:val="center"/>
              <w:rPr>
                <w:b/>
                <w:bCs/>
                <w:color w:val="FF0000"/>
                <w:sz w:val="22"/>
                <w:szCs w:val="22"/>
              </w:rPr>
            </w:pPr>
            <w:r>
              <w:rPr>
                <w:b/>
                <w:bCs/>
                <w:color w:val="FF0000"/>
                <w:sz w:val="22"/>
                <w:szCs w:val="22"/>
              </w:rPr>
              <w:t>245</w:t>
            </w:r>
          </w:p>
        </w:tc>
        <w:tc>
          <w:tcPr>
            <w:tcW w:w="1400" w:type="dxa"/>
            <w:vAlign w:val="center"/>
          </w:tcPr>
          <w:p w14:paraId="3A735809" w14:textId="77777777" w:rsidR="00A045A7" w:rsidRPr="0059212F" w:rsidRDefault="00A045A7" w:rsidP="0036548A">
            <w:pPr>
              <w:ind w:left="-70" w:right="-70"/>
              <w:jc w:val="center"/>
              <w:rPr>
                <w:b/>
                <w:bCs/>
                <w:color w:val="FF0000"/>
                <w:sz w:val="22"/>
                <w:szCs w:val="22"/>
              </w:rPr>
            </w:pPr>
            <w:r>
              <w:rPr>
                <w:b/>
                <w:bCs/>
                <w:color w:val="FF0000"/>
                <w:sz w:val="22"/>
                <w:szCs w:val="22"/>
              </w:rPr>
              <w:t>2.000</w:t>
            </w:r>
            <w:r w:rsidRPr="0059212F">
              <w:rPr>
                <w:b/>
                <w:bCs/>
                <w:color w:val="FF0000"/>
                <w:sz w:val="22"/>
                <w:szCs w:val="22"/>
              </w:rPr>
              <w:t>,00 TL</w:t>
            </w:r>
          </w:p>
        </w:tc>
        <w:tc>
          <w:tcPr>
            <w:tcW w:w="1605" w:type="dxa"/>
            <w:vAlign w:val="center"/>
          </w:tcPr>
          <w:p w14:paraId="76051CF2" w14:textId="77777777" w:rsidR="00A045A7" w:rsidRPr="0059212F" w:rsidRDefault="00A045A7" w:rsidP="0036548A">
            <w:pPr>
              <w:ind w:left="-70" w:right="-70"/>
              <w:jc w:val="center"/>
              <w:rPr>
                <w:b/>
                <w:bCs/>
                <w:color w:val="FF0000"/>
                <w:sz w:val="22"/>
                <w:szCs w:val="22"/>
              </w:rPr>
            </w:pPr>
            <w:r>
              <w:rPr>
                <w:b/>
                <w:bCs/>
                <w:color w:val="FF0000"/>
                <w:sz w:val="22"/>
                <w:szCs w:val="22"/>
              </w:rPr>
              <w:t>5.100,00</w:t>
            </w:r>
          </w:p>
        </w:tc>
        <w:tc>
          <w:tcPr>
            <w:tcW w:w="1186" w:type="dxa"/>
            <w:vAlign w:val="center"/>
          </w:tcPr>
          <w:p w14:paraId="3D345B49" w14:textId="77777777" w:rsidR="00A045A7" w:rsidRPr="0059212F" w:rsidRDefault="00A045A7" w:rsidP="0036548A">
            <w:pPr>
              <w:jc w:val="center"/>
              <w:rPr>
                <w:color w:val="FF0000"/>
                <w:sz w:val="22"/>
                <w:szCs w:val="22"/>
              </w:rPr>
            </w:pPr>
            <w:r>
              <w:rPr>
                <w:b/>
                <w:color w:val="FF0000"/>
                <w:sz w:val="22"/>
                <w:szCs w:val="22"/>
              </w:rPr>
              <w:t>05.11.2021</w:t>
            </w:r>
          </w:p>
        </w:tc>
        <w:tc>
          <w:tcPr>
            <w:tcW w:w="831" w:type="dxa"/>
            <w:vAlign w:val="center"/>
          </w:tcPr>
          <w:p w14:paraId="1C9EE49A" w14:textId="77777777" w:rsidR="00A045A7" w:rsidRPr="0059212F" w:rsidRDefault="00A045A7" w:rsidP="0036548A">
            <w:pPr>
              <w:jc w:val="center"/>
              <w:rPr>
                <w:b/>
                <w:color w:val="FF0000"/>
                <w:sz w:val="22"/>
                <w:szCs w:val="22"/>
              </w:rPr>
            </w:pPr>
            <w:r>
              <w:rPr>
                <w:b/>
                <w:color w:val="FF0000"/>
                <w:sz w:val="22"/>
                <w:szCs w:val="22"/>
              </w:rPr>
              <w:t>09:45</w:t>
            </w:r>
          </w:p>
        </w:tc>
      </w:tr>
      <w:tr w:rsidR="00A045A7" w:rsidRPr="00E003B4" w14:paraId="537AE5E9" w14:textId="77777777" w:rsidTr="0036548A">
        <w:trPr>
          <w:trHeight w:val="409"/>
        </w:trPr>
        <w:tc>
          <w:tcPr>
            <w:tcW w:w="2778" w:type="dxa"/>
            <w:vAlign w:val="center"/>
          </w:tcPr>
          <w:p w14:paraId="29EC2DB6" w14:textId="77777777" w:rsidR="00A045A7" w:rsidRPr="0059212F" w:rsidRDefault="00A045A7" w:rsidP="0036548A">
            <w:pPr>
              <w:ind w:right="-70"/>
              <w:rPr>
                <w:b/>
                <w:bCs/>
                <w:color w:val="FF0000"/>
                <w:sz w:val="22"/>
                <w:szCs w:val="22"/>
              </w:rPr>
            </w:pPr>
            <w:r>
              <w:rPr>
                <w:b/>
                <w:bCs/>
                <w:color w:val="FF0000"/>
                <w:sz w:val="22"/>
                <w:szCs w:val="22"/>
              </w:rPr>
              <w:t>Yavuz Sultan Selim Ortaokulu</w:t>
            </w:r>
          </w:p>
        </w:tc>
        <w:tc>
          <w:tcPr>
            <w:tcW w:w="1167" w:type="dxa"/>
            <w:vAlign w:val="center"/>
          </w:tcPr>
          <w:p w14:paraId="64A258CF" w14:textId="77777777" w:rsidR="00A045A7" w:rsidRPr="0059212F" w:rsidRDefault="00A045A7" w:rsidP="0036548A">
            <w:pPr>
              <w:ind w:left="-70" w:right="-70"/>
              <w:jc w:val="center"/>
              <w:rPr>
                <w:b/>
                <w:bCs/>
                <w:color w:val="FF0000"/>
                <w:sz w:val="22"/>
                <w:szCs w:val="22"/>
              </w:rPr>
            </w:pPr>
            <w:r w:rsidRPr="0059212F">
              <w:rPr>
                <w:b/>
                <w:bCs/>
                <w:color w:val="FF0000"/>
                <w:sz w:val="22"/>
                <w:szCs w:val="22"/>
              </w:rPr>
              <w:t>Kantin</w:t>
            </w:r>
          </w:p>
        </w:tc>
        <w:tc>
          <w:tcPr>
            <w:tcW w:w="933" w:type="dxa"/>
            <w:vAlign w:val="center"/>
          </w:tcPr>
          <w:p w14:paraId="4335F828" w14:textId="77777777" w:rsidR="00A045A7" w:rsidRPr="0059212F" w:rsidRDefault="00A045A7" w:rsidP="0036548A">
            <w:pPr>
              <w:ind w:left="-70" w:right="-70"/>
              <w:jc w:val="center"/>
              <w:rPr>
                <w:b/>
                <w:bCs/>
                <w:color w:val="FF0000"/>
                <w:sz w:val="22"/>
                <w:szCs w:val="22"/>
              </w:rPr>
            </w:pPr>
            <w:r>
              <w:rPr>
                <w:b/>
                <w:bCs/>
                <w:color w:val="FF0000"/>
                <w:sz w:val="22"/>
                <w:szCs w:val="22"/>
              </w:rPr>
              <w:t>702</w:t>
            </w:r>
          </w:p>
        </w:tc>
        <w:tc>
          <w:tcPr>
            <w:tcW w:w="1400" w:type="dxa"/>
            <w:vAlign w:val="center"/>
          </w:tcPr>
          <w:p w14:paraId="087DF325" w14:textId="77777777" w:rsidR="00A045A7" w:rsidRPr="0059212F" w:rsidRDefault="00A045A7" w:rsidP="0036548A">
            <w:pPr>
              <w:ind w:left="-70" w:right="-70"/>
              <w:jc w:val="center"/>
              <w:rPr>
                <w:b/>
                <w:bCs/>
                <w:color w:val="FF0000"/>
                <w:sz w:val="22"/>
                <w:szCs w:val="22"/>
              </w:rPr>
            </w:pPr>
            <w:r>
              <w:rPr>
                <w:b/>
                <w:bCs/>
                <w:color w:val="FF0000"/>
                <w:sz w:val="22"/>
                <w:szCs w:val="22"/>
              </w:rPr>
              <w:t>3</w:t>
            </w:r>
            <w:r w:rsidRPr="0059212F">
              <w:rPr>
                <w:b/>
                <w:bCs/>
                <w:color w:val="FF0000"/>
                <w:sz w:val="22"/>
                <w:szCs w:val="22"/>
              </w:rPr>
              <w:t>.</w:t>
            </w:r>
            <w:r>
              <w:rPr>
                <w:b/>
                <w:bCs/>
                <w:color w:val="FF0000"/>
                <w:sz w:val="22"/>
                <w:szCs w:val="22"/>
              </w:rPr>
              <w:t>5</w:t>
            </w:r>
            <w:r w:rsidRPr="0059212F">
              <w:rPr>
                <w:b/>
                <w:bCs/>
                <w:color w:val="FF0000"/>
                <w:sz w:val="22"/>
                <w:szCs w:val="22"/>
              </w:rPr>
              <w:t>00,00 TL</w:t>
            </w:r>
          </w:p>
        </w:tc>
        <w:tc>
          <w:tcPr>
            <w:tcW w:w="1605" w:type="dxa"/>
            <w:vAlign w:val="center"/>
          </w:tcPr>
          <w:p w14:paraId="62E59966" w14:textId="77777777" w:rsidR="00A045A7" w:rsidRPr="0059212F" w:rsidRDefault="00A045A7" w:rsidP="0036548A">
            <w:pPr>
              <w:ind w:left="-70" w:right="-70"/>
              <w:jc w:val="center"/>
              <w:rPr>
                <w:b/>
                <w:bCs/>
                <w:color w:val="FF0000"/>
                <w:sz w:val="22"/>
                <w:szCs w:val="22"/>
              </w:rPr>
            </w:pPr>
            <w:r>
              <w:rPr>
                <w:b/>
                <w:bCs/>
                <w:color w:val="FF0000"/>
                <w:sz w:val="22"/>
                <w:szCs w:val="22"/>
              </w:rPr>
              <w:t>8.925,00</w:t>
            </w:r>
          </w:p>
        </w:tc>
        <w:tc>
          <w:tcPr>
            <w:tcW w:w="1186" w:type="dxa"/>
            <w:vAlign w:val="center"/>
          </w:tcPr>
          <w:p w14:paraId="1D3AB86C" w14:textId="77777777" w:rsidR="00A045A7" w:rsidRPr="0059212F" w:rsidRDefault="00A045A7" w:rsidP="0036548A">
            <w:pPr>
              <w:jc w:val="center"/>
              <w:rPr>
                <w:color w:val="FF0000"/>
                <w:sz w:val="22"/>
                <w:szCs w:val="22"/>
              </w:rPr>
            </w:pPr>
            <w:r>
              <w:rPr>
                <w:b/>
                <w:color w:val="FF0000"/>
                <w:sz w:val="22"/>
                <w:szCs w:val="22"/>
              </w:rPr>
              <w:t>05.11.2021</w:t>
            </w:r>
          </w:p>
        </w:tc>
        <w:tc>
          <w:tcPr>
            <w:tcW w:w="831" w:type="dxa"/>
            <w:vAlign w:val="center"/>
          </w:tcPr>
          <w:p w14:paraId="70C1BCF5" w14:textId="77777777" w:rsidR="00A045A7" w:rsidRPr="0059212F" w:rsidRDefault="00A045A7" w:rsidP="0036548A">
            <w:pPr>
              <w:jc w:val="center"/>
              <w:rPr>
                <w:b/>
                <w:bCs/>
                <w:color w:val="FF0000"/>
                <w:sz w:val="22"/>
                <w:szCs w:val="22"/>
              </w:rPr>
            </w:pPr>
            <w:r>
              <w:rPr>
                <w:b/>
                <w:bCs/>
                <w:color w:val="FF0000"/>
                <w:sz w:val="22"/>
                <w:szCs w:val="22"/>
              </w:rPr>
              <w:t>10:00</w:t>
            </w:r>
          </w:p>
        </w:tc>
      </w:tr>
      <w:tr w:rsidR="00A045A7" w:rsidRPr="00E003B4" w14:paraId="0BA685CF" w14:textId="77777777" w:rsidTr="0036548A">
        <w:trPr>
          <w:trHeight w:val="409"/>
        </w:trPr>
        <w:tc>
          <w:tcPr>
            <w:tcW w:w="2778" w:type="dxa"/>
            <w:vAlign w:val="center"/>
          </w:tcPr>
          <w:p w14:paraId="2CD2EC7E" w14:textId="77777777" w:rsidR="00A045A7" w:rsidRDefault="00A045A7" w:rsidP="0036548A">
            <w:pPr>
              <w:ind w:right="-70"/>
              <w:rPr>
                <w:b/>
                <w:bCs/>
                <w:color w:val="FF0000"/>
                <w:sz w:val="22"/>
                <w:szCs w:val="22"/>
              </w:rPr>
            </w:pPr>
            <w:r>
              <w:rPr>
                <w:b/>
                <w:bCs/>
                <w:color w:val="FF0000"/>
                <w:sz w:val="22"/>
                <w:szCs w:val="22"/>
              </w:rPr>
              <w:t>Mehmet Rıfat Börekçi İlkokulu</w:t>
            </w:r>
          </w:p>
        </w:tc>
        <w:tc>
          <w:tcPr>
            <w:tcW w:w="1167" w:type="dxa"/>
            <w:vAlign w:val="center"/>
          </w:tcPr>
          <w:p w14:paraId="32C7773D" w14:textId="77777777" w:rsidR="00A045A7" w:rsidRPr="0059212F" w:rsidRDefault="00A045A7" w:rsidP="0036548A">
            <w:pPr>
              <w:ind w:left="-70" w:right="-70"/>
              <w:jc w:val="center"/>
              <w:rPr>
                <w:b/>
                <w:bCs/>
                <w:color w:val="FF0000"/>
                <w:sz w:val="22"/>
                <w:szCs w:val="22"/>
              </w:rPr>
            </w:pPr>
            <w:r>
              <w:rPr>
                <w:b/>
                <w:bCs/>
                <w:color w:val="FF0000"/>
                <w:sz w:val="22"/>
                <w:szCs w:val="22"/>
              </w:rPr>
              <w:t>Kantin</w:t>
            </w:r>
          </w:p>
        </w:tc>
        <w:tc>
          <w:tcPr>
            <w:tcW w:w="933" w:type="dxa"/>
            <w:vAlign w:val="center"/>
          </w:tcPr>
          <w:p w14:paraId="2936345B" w14:textId="77777777" w:rsidR="00A045A7" w:rsidRDefault="00A045A7" w:rsidP="0036548A">
            <w:pPr>
              <w:ind w:left="-70" w:right="-70"/>
              <w:jc w:val="center"/>
              <w:rPr>
                <w:b/>
                <w:bCs/>
                <w:color w:val="FF0000"/>
                <w:sz w:val="22"/>
                <w:szCs w:val="22"/>
              </w:rPr>
            </w:pPr>
            <w:r>
              <w:rPr>
                <w:b/>
                <w:bCs/>
                <w:color w:val="FF0000"/>
                <w:sz w:val="22"/>
                <w:szCs w:val="22"/>
              </w:rPr>
              <w:t>1006</w:t>
            </w:r>
          </w:p>
        </w:tc>
        <w:tc>
          <w:tcPr>
            <w:tcW w:w="1400" w:type="dxa"/>
            <w:vAlign w:val="center"/>
          </w:tcPr>
          <w:p w14:paraId="1F834EB1" w14:textId="77777777" w:rsidR="00A045A7" w:rsidRDefault="00A045A7" w:rsidP="0036548A">
            <w:pPr>
              <w:ind w:left="-70" w:right="-70"/>
              <w:jc w:val="center"/>
              <w:rPr>
                <w:b/>
                <w:bCs/>
                <w:color w:val="FF0000"/>
                <w:sz w:val="22"/>
                <w:szCs w:val="22"/>
              </w:rPr>
            </w:pPr>
            <w:r>
              <w:rPr>
                <w:b/>
                <w:bCs/>
                <w:color w:val="FF0000"/>
                <w:sz w:val="22"/>
                <w:szCs w:val="22"/>
              </w:rPr>
              <w:t>2.500,00 TL</w:t>
            </w:r>
          </w:p>
        </w:tc>
        <w:tc>
          <w:tcPr>
            <w:tcW w:w="1605" w:type="dxa"/>
            <w:vAlign w:val="center"/>
          </w:tcPr>
          <w:p w14:paraId="0B6EA8A8" w14:textId="77777777" w:rsidR="00A045A7" w:rsidRDefault="00A045A7" w:rsidP="0036548A">
            <w:pPr>
              <w:ind w:left="-70" w:right="-70"/>
              <w:jc w:val="center"/>
              <w:rPr>
                <w:b/>
                <w:bCs/>
                <w:color w:val="FF0000"/>
                <w:sz w:val="22"/>
                <w:szCs w:val="22"/>
              </w:rPr>
            </w:pPr>
            <w:r>
              <w:rPr>
                <w:b/>
                <w:bCs/>
                <w:color w:val="FF0000"/>
                <w:sz w:val="22"/>
                <w:szCs w:val="22"/>
              </w:rPr>
              <w:t>6.375,00</w:t>
            </w:r>
          </w:p>
        </w:tc>
        <w:tc>
          <w:tcPr>
            <w:tcW w:w="1186" w:type="dxa"/>
            <w:vAlign w:val="center"/>
          </w:tcPr>
          <w:p w14:paraId="2F48EC08" w14:textId="77777777" w:rsidR="00A045A7" w:rsidRDefault="00A045A7" w:rsidP="0036548A">
            <w:pPr>
              <w:jc w:val="center"/>
              <w:rPr>
                <w:b/>
                <w:color w:val="FF0000"/>
                <w:sz w:val="22"/>
                <w:szCs w:val="22"/>
              </w:rPr>
            </w:pPr>
            <w:r>
              <w:rPr>
                <w:b/>
                <w:color w:val="FF0000"/>
                <w:sz w:val="22"/>
                <w:szCs w:val="22"/>
              </w:rPr>
              <w:t>05.11.2021</w:t>
            </w:r>
          </w:p>
        </w:tc>
        <w:tc>
          <w:tcPr>
            <w:tcW w:w="831" w:type="dxa"/>
            <w:vAlign w:val="center"/>
          </w:tcPr>
          <w:p w14:paraId="1B93AED3" w14:textId="77777777" w:rsidR="00A045A7" w:rsidRDefault="00A045A7" w:rsidP="0036548A">
            <w:pPr>
              <w:jc w:val="center"/>
              <w:rPr>
                <w:b/>
                <w:bCs/>
                <w:color w:val="FF0000"/>
                <w:sz w:val="22"/>
                <w:szCs w:val="22"/>
              </w:rPr>
            </w:pPr>
            <w:r>
              <w:rPr>
                <w:b/>
                <w:bCs/>
                <w:color w:val="FF0000"/>
                <w:sz w:val="22"/>
                <w:szCs w:val="22"/>
              </w:rPr>
              <w:t>10.15</w:t>
            </w:r>
          </w:p>
        </w:tc>
      </w:tr>
      <w:tr w:rsidR="00A045A7" w:rsidRPr="00E003B4" w14:paraId="274DDDBF" w14:textId="77777777" w:rsidTr="0036548A">
        <w:trPr>
          <w:trHeight w:val="409"/>
        </w:trPr>
        <w:tc>
          <w:tcPr>
            <w:tcW w:w="2778" w:type="dxa"/>
            <w:vAlign w:val="center"/>
          </w:tcPr>
          <w:p w14:paraId="0E680FAC" w14:textId="77777777" w:rsidR="00A045A7" w:rsidRDefault="00A045A7" w:rsidP="0036548A">
            <w:pPr>
              <w:ind w:right="-70"/>
              <w:rPr>
                <w:b/>
                <w:bCs/>
                <w:color w:val="FF0000"/>
                <w:sz w:val="22"/>
                <w:szCs w:val="22"/>
              </w:rPr>
            </w:pPr>
            <w:r>
              <w:rPr>
                <w:b/>
                <w:bCs/>
                <w:color w:val="FF0000"/>
                <w:sz w:val="22"/>
                <w:szCs w:val="22"/>
              </w:rPr>
              <w:t>Şehit Piyade Er Murat Eroğlu İlkokulu</w:t>
            </w:r>
          </w:p>
        </w:tc>
        <w:tc>
          <w:tcPr>
            <w:tcW w:w="1167" w:type="dxa"/>
            <w:vAlign w:val="center"/>
          </w:tcPr>
          <w:p w14:paraId="492DF92C" w14:textId="77777777" w:rsidR="00A045A7" w:rsidRDefault="00A045A7" w:rsidP="0036548A">
            <w:pPr>
              <w:ind w:left="-70" w:right="-70"/>
              <w:jc w:val="center"/>
              <w:rPr>
                <w:b/>
                <w:bCs/>
                <w:color w:val="FF0000"/>
                <w:sz w:val="22"/>
                <w:szCs w:val="22"/>
              </w:rPr>
            </w:pPr>
            <w:r>
              <w:rPr>
                <w:b/>
                <w:bCs/>
                <w:color w:val="FF0000"/>
                <w:sz w:val="22"/>
                <w:szCs w:val="22"/>
              </w:rPr>
              <w:t>Kantin</w:t>
            </w:r>
          </w:p>
        </w:tc>
        <w:tc>
          <w:tcPr>
            <w:tcW w:w="933" w:type="dxa"/>
            <w:vAlign w:val="center"/>
          </w:tcPr>
          <w:p w14:paraId="03BCF5F7" w14:textId="77777777" w:rsidR="00A045A7" w:rsidRDefault="00A045A7" w:rsidP="0036548A">
            <w:pPr>
              <w:ind w:left="-70" w:right="-70"/>
              <w:jc w:val="center"/>
              <w:rPr>
                <w:b/>
                <w:bCs/>
                <w:color w:val="FF0000"/>
                <w:sz w:val="22"/>
                <w:szCs w:val="22"/>
              </w:rPr>
            </w:pPr>
            <w:r>
              <w:rPr>
                <w:b/>
                <w:bCs/>
                <w:color w:val="FF0000"/>
                <w:sz w:val="22"/>
                <w:szCs w:val="22"/>
              </w:rPr>
              <w:t>955</w:t>
            </w:r>
          </w:p>
        </w:tc>
        <w:tc>
          <w:tcPr>
            <w:tcW w:w="1400" w:type="dxa"/>
            <w:vAlign w:val="center"/>
          </w:tcPr>
          <w:p w14:paraId="0334A434" w14:textId="77777777" w:rsidR="00A045A7" w:rsidRDefault="00A045A7" w:rsidP="0036548A">
            <w:pPr>
              <w:ind w:left="-70" w:right="-70"/>
              <w:jc w:val="center"/>
              <w:rPr>
                <w:b/>
                <w:bCs/>
                <w:color w:val="FF0000"/>
                <w:sz w:val="22"/>
                <w:szCs w:val="22"/>
              </w:rPr>
            </w:pPr>
            <w:r>
              <w:rPr>
                <w:b/>
                <w:bCs/>
                <w:color w:val="FF0000"/>
                <w:sz w:val="22"/>
                <w:szCs w:val="22"/>
              </w:rPr>
              <w:t>3.000,00 TL</w:t>
            </w:r>
          </w:p>
        </w:tc>
        <w:tc>
          <w:tcPr>
            <w:tcW w:w="1605" w:type="dxa"/>
            <w:vAlign w:val="center"/>
          </w:tcPr>
          <w:p w14:paraId="158C1D75" w14:textId="77777777" w:rsidR="00A045A7" w:rsidRDefault="00A045A7" w:rsidP="0036548A">
            <w:pPr>
              <w:ind w:left="-70" w:right="-70"/>
              <w:jc w:val="center"/>
              <w:rPr>
                <w:b/>
                <w:bCs/>
                <w:color w:val="FF0000"/>
                <w:sz w:val="22"/>
                <w:szCs w:val="22"/>
              </w:rPr>
            </w:pPr>
            <w:r>
              <w:rPr>
                <w:b/>
                <w:bCs/>
                <w:color w:val="FF0000"/>
                <w:sz w:val="22"/>
                <w:szCs w:val="22"/>
              </w:rPr>
              <w:t>7.650,00</w:t>
            </w:r>
          </w:p>
        </w:tc>
        <w:tc>
          <w:tcPr>
            <w:tcW w:w="1186" w:type="dxa"/>
            <w:vAlign w:val="center"/>
          </w:tcPr>
          <w:p w14:paraId="3B52DEAF" w14:textId="77777777" w:rsidR="00A045A7" w:rsidRDefault="00A045A7" w:rsidP="0036548A">
            <w:pPr>
              <w:jc w:val="center"/>
              <w:rPr>
                <w:b/>
                <w:color w:val="FF0000"/>
                <w:sz w:val="22"/>
                <w:szCs w:val="22"/>
              </w:rPr>
            </w:pPr>
            <w:r>
              <w:rPr>
                <w:b/>
                <w:color w:val="FF0000"/>
                <w:sz w:val="22"/>
                <w:szCs w:val="22"/>
              </w:rPr>
              <w:t>05.11.2021</w:t>
            </w:r>
          </w:p>
        </w:tc>
        <w:tc>
          <w:tcPr>
            <w:tcW w:w="831" w:type="dxa"/>
            <w:vAlign w:val="center"/>
          </w:tcPr>
          <w:p w14:paraId="7535AD7F" w14:textId="77777777" w:rsidR="00A045A7" w:rsidRDefault="00A045A7" w:rsidP="0036548A">
            <w:pPr>
              <w:jc w:val="center"/>
              <w:rPr>
                <w:b/>
                <w:bCs/>
                <w:color w:val="FF0000"/>
                <w:sz w:val="22"/>
                <w:szCs w:val="22"/>
              </w:rPr>
            </w:pPr>
            <w:r>
              <w:rPr>
                <w:b/>
                <w:bCs/>
                <w:color w:val="FF0000"/>
                <w:sz w:val="22"/>
                <w:szCs w:val="22"/>
              </w:rPr>
              <w:t>10.30</w:t>
            </w:r>
          </w:p>
        </w:tc>
      </w:tr>
    </w:tbl>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r w:rsidRPr="00E003B4">
              <w:rPr>
                <w:sz w:val="22"/>
                <w:szCs w:val="22"/>
              </w:rPr>
              <w:t>Milli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r w:rsidRPr="00E003B4">
              <w:rPr>
                <w:sz w:val="22"/>
                <w:szCs w:val="22"/>
              </w:rPr>
              <w:t>Şafaktepe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r w:rsidRPr="00E003B4">
        <w:rPr>
          <w:bCs/>
          <w:sz w:val="22"/>
          <w:szCs w:val="22"/>
        </w:rPr>
        <w:t>e-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189B0A93"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lastRenderedPageBreak/>
        <w:tab/>
        <w:t>5/6</w:t>
      </w:r>
      <w:r w:rsidR="001776B4">
        <w:rPr>
          <w:sz w:val="22"/>
          <w:szCs w:val="22"/>
        </w:rPr>
        <w:t>/1986 Tarihli 3308 sayılı Mesleki Eğitim Kanunu hükümlerine göre k</w:t>
      </w:r>
      <w:r w:rsidRPr="00E003B4">
        <w:rPr>
          <w:sz w:val="22"/>
          <w:szCs w:val="22"/>
        </w:rPr>
        <w:t>antincilik alanında alınmış ustalık bel</w:t>
      </w:r>
      <w:r w:rsidR="001776B4">
        <w:rPr>
          <w:sz w:val="22"/>
          <w:szCs w:val="22"/>
        </w:rPr>
        <w:t>gesi. (İş yeri açma belgesinde k</w:t>
      </w:r>
      <w:r w:rsidRPr="00E003B4">
        <w:rPr>
          <w:sz w:val="22"/>
          <w:szCs w:val="22"/>
        </w:rPr>
        <w:t xml:space="preserve">antincilik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bulunmaması durumunda k</w:t>
      </w:r>
      <w:r w:rsidRPr="00E003B4">
        <w:rPr>
          <w:sz w:val="22"/>
          <w:szCs w:val="22"/>
        </w:rPr>
        <w:t xml:space="preserve">antincilik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28D8713C"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D817D3" w:rsidRPr="000716B6">
        <w:rPr>
          <w:b/>
          <w:bCs/>
          <w:color w:val="FF0000"/>
          <w:sz w:val="22"/>
          <w:szCs w:val="22"/>
        </w:rPr>
        <w:t>TR 7400 0100 0767 0602 1158 5002</w:t>
      </w:r>
      <w:r w:rsidRPr="000716B6">
        <w:rPr>
          <w:b/>
          <w:bCs/>
          <w:color w:val="FF0000"/>
          <w:sz w:val="22"/>
          <w:szCs w:val="22"/>
        </w:rPr>
        <w:t xml:space="preserve"> </w:t>
      </w:r>
      <w:r w:rsidRPr="000716B6">
        <w:rPr>
          <w:b/>
          <w:color w:val="FF0000"/>
          <w:sz w:val="22"/>
          <w:szCs w:val="22"/>
        </w:rPr>
        <w:t xml:space="preserve">nolu hesabına, </w:t>
      </w:r>
      <w:r w:rsidR="00D817D3" w:rsidRPr="000716B6">
        <w:rPr>
          <w:b/>
          <w:color w:val="FF0000"/>
          <w:sz w:val="22"/>
          <w:szCs w:val="22"/>
        </w:rPr>
        <w:t>kiralanacak okul kantininin ismi ve katılımcının adı soyadı belirtilmek suretiyle</w:t>
      </w:r>
      <w:r w:rsidRPr="000716B6">
        <w:rPr>
          <w:b/>
          <w:color w:val="FF0000"/>
          <w:sz w:val="22"/>
          <w:szCs w:val="22"/>
        </w:rPr>
        <w:t xml:space="preserve">,  geçici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77777777"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p>
    <w:p w14:paraId="1E6A5EB9" w14:textId="77777777" w:rsidR="003B382C" w:rsidRPr="00E003B4" w:rsidRDefault="003B382C" w:rsidP="008D13A2">
      <w:pPr>
        <w:jc w:val="both"/>
        <w:rPr>
          <w:sz w:val="22"/>
          <w:szCs w:val="22"/>
        </w:rPr>
      </w:pPr>
    </w:p>
    <w:p w14:paraId="71C09826" w14:textId="77777777" w:rsidR="008704F5"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010F5D" w:rsidRPr="002E0354">
        <w:rPr>
          <w:sz w:val="22"/>
          <w:szCs w:val="22"/>
        </w:rPr>
        <w:t>Vekâlet ile katılacak olanların ise Noter tasdikli Vekâletname</w:t>
      </w:r>
      <w:r w:rsidR="00010F5D">
        <w:rPr>
          <w:sz w:val="22"/>
          <w:szCs w:val="22"/>
        </w:rPr>
        <w:t xml:space="preserve">, noter tasdikli imza sirküsü </w:t>
      </w:r>
      <w:r w:rsidR="00010F5D" w:rsidRPr="002E0354">
        <w:rPr>
          <w:sz w:val="22"/>
          <w:szCs w:val="22"/>
        </w:rPr>
        <w:t xml:space="preserve">ve vekilin </w:t>
      </w:r>
      <w:r w:rsidR="00010F5D">
        <w:rPr>
          <w:sz w:val="22"/>
          <w:szCs w:val="22"/>
        </w:rPr>
        <w:t xml:space="preserve">noter tasdikli </w:t>
      </w:r>
      <w:r w:rsidR="00010F5D" w:rsidRPr="002E0354">
        <w:rPr>
          <w:sz w:val="22"/>
          <w:szCs w:val="22"/>
        </w:rPr>
        <w:t>kimlik fotokopisi (Aslı)</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nolu İşletmeler Bölümünden görülebilir </w:t>
      </w:r>
      <w:r w:rsidRPr="00A045A7">
        <w:rPr>
          <w:color w:val="FF0000"/>
          <w:spacing w:val="-1"/>
          <w:sz w:val="22"/>
          <w:szCs w:val="22"/>
        </w:rPr>
        <w:t xml:space="preserve">ve </w:t>
      </w:r>
      <w:r w:rsidRPr="00A045A7">
        <w:rPr>
          <w:b/>
          <w:color w:val="FF0000"/>
          <w:spacing w:val="-1"/>
          <w:sz w:val="22"/>
          <w:szCs w:val="22"/>
        </w:rPr>
        <w:t xml:space="preserve">250,00 TL  </w:t>
      </w:r>
      <w:r w:rsidRPr="00A045A7">
        <w:rPr>
          <w:color w:val="FF0000"/>
          <w:spacing w:val="-1"/>
          <w:sz w:val="22"/>
          <w:szCs w:val="22"/>
        </w:rPr>
        <w:t xml:space="preserve">(İkiyüzelli TL)  </w:t>
      </w:r>
      <w:r w:rsidRPr="00A045A7">
        <w:rPr>
          <w:b/>
          <w:bCs/>
          <w:color w:val="FF0000"/>
          <w:spacing w:val="-1"/>
          <w:sz w:val="22"/>
          <w:szCs w:val="22"/>
        </w:rPr>
        <w:t>Müdürlüğümüzün Ziraat Bankası Mamak Şubesindeki IBAN TR 90 0001 0007 6706 0211 5850 05 nolu hesabına yatırılarak şartname, banka dekontu karşılığında Müdürlüğümüz Ek Bina 3. Kat 307  İşletmeler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62C3A963" w14:textId="77777777" w:rsidR="003B382C" w:rsidRPr="00E003B4" w:rsidRDefault="003B382C" w:rsidP="008D13A2">
      <w:pPr>
        <w:tabs>
          <w:tab w:val="left" w:pos="5760"/>
        </w:tabs>
        <w:jc w:val="both"/>
        <w:rPr>
          <w:sz w:val="22"/>
          <w:szCs w:val="22"/>
        </w:rPr>
      </w:pP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77777777" w:rsidR="008704F5" w:rsidRDefault="008704F5" w:rsidP="00FD341A">
      <w:pPr>
        <w:jc w:val="both"/>
        <w:rPr>
          <w:sz w:val="22"/>
          <w:szCs w:val="22"/>
        </w:rPr>
      </w:pPr>
      <w:r w:rsidRPr="00E003B4">
        <w:rPr>
          <w:b/>
          <w:bCs/>
          <w:sz w:val="22"/>
          <w:szCs w:val="22"/>
        </w:rPr>
        <w:t xml:space="preserve">Son Teklif verme tarihi ve saati: </w:t>
      </w:r>
      <w:r w:rsidR="000C7BDA">
        <w:rPr>
          <w:b/>
          <w:bCs/>
          <w:color w:val="FF0000"/>
          <w:sz w:val="22"/>
          <w:szCs w:val="22"/>
        </w:rPr>
        <w:t>20</w:t>
      </w:r>
      <w:r w:rsidR="009A2EC9" w:rsidRPr="0059212F">
        <w:rPr>
          <w:b/>
          <w:bCs/>
          <w:color w:val="FF0000"/>
          <w:sz w:val="22"/>
          <w:szCs w:val="22"/>
        </w:rPr>
        <w:t>.</w:t>
      </w:r>
      <w:r w:rsidR="004211EF" w:rsidRPr="0059212F">
        <w:rPr>
          <w:b/>
          <w:bCs/>
          <w:color w:val="FF0000"/>
          <w:sz w:val="22"/>
          <w:szCs w:val="22"/>
        </w:rPr>
        <w:t>10</w:t>
      </w:r>
      <w:r w:rsidR="000C7BDA">
        <w:rPr>
          <w:b/>
          <w:bCs/>
          <w:color w:val="FF0000"/>
          <w:sz w:val="22"/>
          <w:szCs w:val="22"/>
        </w:rPr>
        <w:t>.2021</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45872D13" w14:textId="77777777" w:rsidR="00E003B4" w:rsidRDefault="00E003B4" w:rsidP="00E003B4">
      <w:pPr>
        <w:jc w:val="both"/>
        <w:rPr>
          <w:b/>
          <w:bCs/>
          <w:sz w:val="22"/>
          <w:szCs w:val="22"/>
        </w:rPr>
      </w:pP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lastRenderedPageBreak/>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b/>
          <w:bCs/>
          <w:sz w:val="22"/>
          <w:szCs w:val="22"/>
          <w:u w:val="single"/>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3D367FB6" w14:textId="77777777" w:rsidR="0059212F" w:rsidRDefault="0059212F"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t>Teklif Mektubunun Hazırlanması:</w:t>
      </w:r>
    </w:p>
    <w:p w14:paraId="7B21F4B5" w14:textId="77777777" w:rsidR="008704F5" w:rsidRPr="00E003B4" w:rsidRDefault="008704F5" w:rsidP="00345448">
      <w:pPr>
        <w:jc w:val="both"/>
        <w:rPr>
          <w:b/>
          <w:bCs/>
          <w:sz w:val="22"/>
          <w:szCs w:val="22"/>
          <w:u w:val="single"/>
        </w:rPr>
      </w:pPr>
    </w:p>
    <w:p w14:paraId="60B5AC94" w14:textId="77777777"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B221D">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77777777"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5002</w:t>
      </w:r>
      <w:r w:rsidRPr="00E003B4">
        <w:rPr>
          <w:b/>
          <w:bCs/>
          <w:sz w:val="22"/>
          <w:szCs w:val="22"/>
        </w:rPr>
        <w:t xml:space="preserve"> </w:t>
      </w:r>
      <w:r w:rsidRPr="00E003B4">
        <w:rPr>
          <w:sz w:val="22"/>
          <w:szCs w:val="22"/>
        </w:rPr>
        <w:t xml:space="preserve">nolu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r w:rsidR="00867A7B" w:rsidRPr="00E145CC">
        <w:rPr>
          <w:b/>
          <w:sz w:val="22"/>
          <w:szCs w:val="22"/>
        </w:rPr>
        <w:t>Mal</w:t>
      </w:r>
      <w:r w:rsidR="009A2EC9">
        <w:rPr>
          <w:b/>
          <w:sz w:val="22"/>
          <w:szCs w:val="22"/>
        </w:rPr>
        <w:t>m</w:t>
      </w:r>
      <w:r w:rsidRPr="00E145CC">
        <w:rPr>
          <w:b/>
          <w:sz w:val="22"/>
          <w:szCs w:val="22"/>
        </w:rPr>
        <w:t xml:space="preserve">üdürlüğünün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no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39AB40F9" w14:textId="77777777" w:rsidR="00E003B4" w:rsidRDefault="008704F5" w:rsidP="00E003B4">
      <w:pPr>
        <w:jc w:val="both"/>
        <w:rPr>
          <w:sz w:val="22"/>
          <w:szCs w:val="22"/>
        </w:rPr>
      </w:pPr>
      <w:r w:rsidRPr="003B382C">
        <w:rPr>
          <w:b/>
          <w:sz w:val="22"/>
          <w:szCs w:val="22"/>
        </w:rPr>
        <w:t>1</w:t>
      </w:r>
      <w:r w:rsidRPr="003B382C">
        <w:rPr>
          <w:b/>
          <w:bCs/>
          <w:sz w:val="22"/>
          <w:szCs w:val="22"/>
        </w:rPr>
        <w:t>-</w:t>
      </w:r>
      <w:r w:rsidRPr="00E003B4">
        <w:rPr>
          <w:sz w:val="22"/>
          <w:szCs w:val="22"/>
        </w:rPr>
        <w:t xml:space="preserve"> Sözleşme Süresi: </w:t>
      </w:r>
      <w:r w:rsidR="00867A7B" w:rsidRPr="00E003B4">
        <w:rPr>
          <w:b/>
          <w:bCs/>
          <w:sz w:val="22"/>
          <w:szCs w:val="22"/>
        </w:rPr>
        <w:t xml:space="preserve">Sözleşme imzalandığı tarihten itibaren 1 (Bir) yıldır. Örneğin </w:t>
      </w:r>
      <w:r w:rsidR="00867A7B" w:rsidRPr="00CB2C30">
        <w:rPr>
          <w:b/>
          <w:bCs/>
          <w:color w:val="FF0000"/>
          <w:sz w:val="22"/>
          <w:szCs w:val="22"/>
        </w:rPr>
        <w:t>(</w:t>
      </w:r>
      <w:r w:rsidR="004211EF" w:rsidRPr="00CB2C30">
        <w:rPr>
          <w:b/>
          <w:bCs/>
          <w:color w:val="FF0000"/>
          <w:sz w:val="22"/>
          <w:szCs w:val="22"/>
        </w:rPr>
        <w:t>23</w:t>
      </w:r>
      <w:r w:rsidR="00D829CF" w:rsidRPr="00CB2C30">
        <w:rPr>
          <w:b/>
          <w:bCs/>
          <w:color w:val="FF0000"/>
          <w:sz w:val="22"/>
          <w:szCs w:val="22"/>
        </w:rPr>
        <w:t>.</w:t>
      </w:r>
      <w:r w:rsidR="004211EF" w:rsidRPr="00CB2C30">
        <w:rPr>
          <w:b/>
          <w:bCs/>
          <w:color w:val="FF0000"/>
          <w:sz w:val="22"/>
          <w:szCs w:val="22"/>
        </w:rPr>
        <w:t>10</w:t>
      </w:r>
      <w:r w:rsidR="00D829CF" w:rsidRPr="00CB2C30">
        <w:rPr>
          <w:b/>
          <w:bCs/>
          <w:color w:val="FF0000"/>
          <w:sz w:val="22"/>
          <w:szCs w:val="22"/>
        </w:rPr>
        <w:t>.20</w:t>
      </w:r>
      <w:r w:rsidR="00110DC1">
        <w:rPr>
          <w:b/>
          <w:bCs/>
          <w:color w:val="FF0000"/>
          <w:sz w:val="22"/>
          <w:szCs w:val="22"/>
        </w:rPr>
        <w:t>21</w:t>
      </w:r>
      <w:r w:rsidR="00867A7B" w:rsidRPr="00CB2C30">
        <w:rPr>
          <w:b/>
          <w:bCs/>
          <w:color w:val="FF0000"/>
          <w:sz w:val="22"/>
          <w:szCs w:val="22"/>
        </w:rPr>
        <w:t>-</w:t>
      </w:r>
      <w:r w:rsidR="004211EF" w:rsidRPr="00CB2C30">
        <w:rPr>
          <w:b/>
          <w:bCs/>
          <w:color w:val="FF0000"/>
          <w:sz w:val="22"/>
          <w:szCs w:val="22"/>
        </w:rPr>
        <w:t>23</w:t>
      </w:r>
      <w:r w:rsidR="00D829CF" w:rsidRPr="00CB2C30">
        <w:rPr>
          <w:b/>
          <w:bCs/>
          <w:color w:val="FF0000"/>
          <w:sz w:val="22"/>
          <w:szCs w:val="22"/>
        </w:rPr>
        <w:t>.</w:t>
      </w:r>
      <w:r w:rsidR="004211EF" w:rsidRPr="00CB2C30">
        <w:rPr>
          <w:b/>
          <w:bCs/>
          <w:color w:val="FF0000"/>
          <w:sz w:val="22"/>
          <w:szCs w:val="22"/>
        </w:rPr>
        <w:t>10</w:t>
      </w:r>
      <w:r w:rsidR="00D829CF" w:rsidRPr="00CB2C30">
        <w:rPr>
          <w:b/>
          <w:bCs/>
          <w:color w:val="FF0000"/>
          <w:sz w:val="22"/>
          <w:szCs w:val="22"/>
        </w:rPr>
        <w:t>.20</w:t>
      </w:r>
      <w:r w:rsidR="00110DC1">
        <w:rPr>
          <w:b/>
          <w:bCs/>
          <w:color w:val="FF0000"/>
          <w:sz w:val="22"/>
          <w:szCs w:val="22"/>
        </w:rPr>
        <w:t>22</w:t>
      </w:r>
      <w:r w:rsidR="00D829CF" w:rsidRPr="00CB2C30">
        <w:rPr>
          <w:b/>
          <w:bCs/>
          <w:color w:val="FF0000"/>
          <w:sz w:val="22"/>
          <w:szCs w:val="22"/>
        </w:rPr>
        <w:t>)</w:t>
      </w:r>
      <w:r w:rsidRPr="00CB2C30">
        <w:rPr>
          <w:color w:val="FF0000"/>
          <w:sz w:val="22"/>
          <w:szCs w:val="22"/>
        </w:rPr>
        <w:t xml:space="preserve"> </w:t>
      </w:r>
      <w:r w:rsidRPr="00E003B4">
        <w:rPr>
          <w:sz w:val="22"/>
          <w:szCs w:val="22"/>
        </w:rPr>
        <w:t>tarihleri arasında 12 aylık süreyi kapsar.</w:t>
      </w:r>
    </w:p>
    <w:p w14:paraId="79E8602D" w14:textId="77777777" w:rsidR="00E003B4" w:rsidRDefault="00E003B4" w:rsidP="00E003B4">
      <w:pPr>
        <w:jc w:val="both"/>
        <w:rPr>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Hepatit ve Hiv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alınmayacaktır.(Haziran,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w:t>
      </w:r>
      <w:r w:rsidR="00D0122F" w:rsidRPr="00E6491B">
        <w:rPr>
          <w:sz w:val="22"/>
          <w:szCs w:val="22"/>
        </w:rPr>
        <w:lastRenderedPageBreak/>
        <w:t>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doğalgaz,  miktarı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nolu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516BA1B2" w14:textId="77777777" w:rsidR="008704F5" w:rsidRPr="00E003B4" w:rsidRDefault="008704F5" w:rsidP="00345448">
      <w:pPr>
        <w:jc w:val="both"/>
        <w:rPr>
          <w:sz w:val="22"/>
          <w:szCs w:val="22"/>
        </w:rPr>
      </w:pPr>
    </w:p>
    <w:p w14:paraId="2927108B" w14:textId="77777777" w:rsidR="008704F5" w:rsidRPr="00E003B4" w:rsidRDefault="008704F5" w:rsidP="00B55920">
      <w:pPr>
        <w:jc w:val="both"/>
        <w:rPr>
          <w:sz w:val="22"/>
          <w:szCs w:val="22"/>
        </w:rPr>
      </w:pPr>
      <w:r w:rsidRPr="00E003B4">
        <w:rPr>
          <w:b/>
          <w:bCs/>
          <w:sz w:val="22"/>
          <w:szCs w:val="22"/>
        </w:rPr>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lastRenderedPageBreak/>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adres, telefon numarası, ad soyad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Sgk Borcu Yoktur Belgesini, Vergi Borcu Yoktur Belgesini, Kantinciler Odası Üyelik Belgesini, </w:t>
      </w:r>
      <w:r w:rsidR="00E42307" w:rsidRPr="008A7EA4">
        <w:rPr>
          <w:sz w:val="22"/>
          <w:szCs w:val="22"/>
        </w:rPr>
        <w:t xml:space="preserve">Hepatit ve Hiv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Ali UMUT                                                                                                    Fatih  KÜÇÜKER</w:t>
      </w:r>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367DA0">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034F" w14:textId="77777777" w:rsidR="000A43CC" w:rsidRDefault="000A43CC" w:rsidP="00CB6FAC">
      <w:r>
        <w:separator/>
      </w:r>
    </w:p>
  </w:endnote>
  <w:endnote w:type="continuationSeparator" w:id="0">
    <w:p w14:paraId="79CA3589" w14:textId="77777777" w:rsidR="000A43CC" w:rsidRDefault="000A43CC"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9709" w14:textId="77777777" w:rsidR="000A43CC" w:rsidRDefault="000A43CC" w:rsidP="00CB6FAC">
      <w:r>
        <w:separator/>
      </w:r>
    </w:p>
  </w:footnote>
  <w:footnote w:type="continuationSeparator" w:id="0">
    <w:p w14:paraId="1D6517B8" w14:textId="77777777" w:rsidR="000A43CC" w:rsidRDefault="000A43CC"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716B6"/>
    <w:rsid w:val="00081125"/>
    <w:rsid w:val="00081A95"/>
    <w:rsid w:val="00081B8A"/>
    <w:rsid w:val="000832BF"/>
    <w:rsid w:val="000838FF"/>
    <w:rsid w:val="00084564"/>
    <w:rsid w:val="0009129D"/>
    <w:rsid w:val="000A43CC"/>
    <w:rsid w:val="000B0912"/>
    <w:rsid w:val="000C1DD7"/>
    <w:rsid w:val="000C2272"/>
    <w:rsid w:val="000C5644"/>
    <w:rsid w:val="000C6543"/>
    <w:rsid w:val="000C7BDA"/>
    <w:rsid w:val="000D38A7"/>
    <w:rsid w:val="000D7132"/>
    <w:rsid w:val="000E2EF7"/>
    <w:rsid w:val="000F1F7C"/>
    <w:rsid w:val="000F72D2"/>
    <w:rsid w:val="000F74DE"/>
    <w:rsid w:val="00100F3C"/>
    <w:rsid w:val="00110DC1"/>
    <w:rsid w:val="001140C3"/>
    <w:rsid w:val="00115749"/>
    <w:rsid w:val="00115BAF"/>
    <w:rsid w:val="00115C5E"/>
    <w:rsid w:val="00134C25"/>
    <w:rsid w:val="001367D3"/>
    <w:rsid w:val="00136C55"/>
    <w:rsid w:val="001373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1CC3"/>
    <w:rsid w:val="00313490"/>
    <w:rsid w:val="00317883"/>
    <w:rsid w:val="0032002C"/>
    <w:rsid w:val="00321F90"/>
    <w:rsid w:val="003269AC"/>
    <w:rsid w:val="00332CAF"/>
    <w:rsid w:val="003342C8"/>
    <w:rsid w:val="00342146"/>
    <w:rsid w:val="0034400F"/>
    <w:rsid w:val="003440E8"/>
    <w:rsid w:val="00345448"/>
    <w:rsid w:val="003616CE"/>
    <w:rsid w:val="00367DA0"/>
    <w:rsid w:val="00372393"/>
    <w:rsid w:val="00374981"/>
    <w:rsid w:val="00375A69"/>
    <w:rsid w:val="00376ECC"/>
    <w:rsid w:val="00384EEC"/>
    <w:rsid w:val="00387A15"/>
    <w:rsid w:val="003919DE"/>
    <w:rsid w:val="0039435D"/>
    <w:rsid w:val="00395F5A"/>
    <w:rsid w:val="0039711E"/>
    <w:rsid w:val="003A43C0"/>
    <w:rsid w:val="003B382C"/>
    <w:rsid w:val="003B488B"/>
    <w:rsid w:val="003C1CD6"/>
    <w:rsid w:val="003E15A4"/>
    <w:rsid w:val="003E1E63"/>
    <w:rsid w:val="003E2C66"/>
    <w:rsid w:val="003E4D36"/>
    <w:rsid w:val="003F28F8"/>
    <w:rsid w:val="003F3DB0"/>
    <w:rsid w:val="003F4ADF"/>
    <w:rsid w:val="003F541E"/>
    <w:rsid w:val="003F576A"/>
    <w:rsid w:val="003F6BEC"/>
    <w:rsid w:val="003F7BB5"/>
    <w:rsid w:val="004109D1"/>
    <w:rsid w:val="00414A1B"/>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500953"/>
    <w:rsid w:val="00501D92"/>
    <w:rsid w:val="00513D12"/>
    <w:rsid w:val="00527CE5"/>
    <w:rsid w:val="00534A55"/>
    <w:rsid w:val="005434DC"/>
    <w:rsid w:val="005441D4"/>
    <w:rsid w:val="005472C2"/>
    <w:rsid w:val="005473C5"/>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40324"/>
    <w:rsid w:val="00741693"/>
    <w:rsid w:val="007439B5"/>
    <w:rsid w:val="00750476"/>
    <w:rsid w:val="00753789"/>
    <w:rsid w:val="007618F2"/>
    <w:rsid w:val="00764443"/>
    <w:rsid w:val="00767BA2"/>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26935"/>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812DD"/>
    <w:rsid w:val="00981824"/>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37CAE"/>
    <w:rsid w:val="00A40BFC"/>
    <w:rsid w:val="00A44B6B"/>
    <w:rsid w:val="00A501D9"/>
    <w:rsid w:val="00A54BE0"/>
    <w:rsid w:val="00A5635E"/>
    <w:rsid w:val="00A65D21"/>
    <w:rsid w:val="00A67504"/>
    <w:rsid w:val="00A72E6B"/>
    <w:rsid w:val="00A74991"/>
    <w:rsid w:val="00A758B4"/>
    <w:rsid w:val="00A824D8"/>
    <w:rsid w:val="00A879A0"/>
    <w:rsid w:val="00A87AA7"/>
    <w:rsid w:val="00A909C3"/>
    <w:rsid w:val="00A93A45"/>
    <w:rsid w:val="00AC4E59"/>
    <w:rsid w:val="00AC5CD5"/>
    <w:rsid w:val="00AC6A3F"/>
    <w:rsid w:val="00AD62E1"/>
    <w:rsid w:val="00AD6A1F"/>
    <w:rsid w:val="00AD797E"/>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846C9B83-6BBD-4D27-B4B7-8D2E8F8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2513</Words>
  <Characters>14327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mebbis</cp:lastModifiedBy>
  <cp:revision>2</cp:revision>
  <cp:lastPrinted>2018-07-10T06:13:00Z</cp:lastPrinted>
  <dcterms:created xsi:type="dcterms:W3CDTF">2021-10-25T06:24:00Z</dcterms:created>
  <dcterms:modified xsi:type="dcterms:W3CDTF">2021-10-25T06:24:00Z</dcterms:modified>
</cp:coreProperties>
</file>